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19:02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 PvdA RRR GB FJB - 'Zorgen over PFAS'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mei/20:00/Motie-vreemd-Zorgen-over-PFAS/Motie-vreemd-GL-PvdA-RRR-GB-FJB-Zorgen-over-PFAS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GL PvdA GB FJB D66 'Stromende beken verbinden'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mei/20:00/Motie-vreemd-Stromende-beken-verbinden/Motie-vreemd-GL-PvdA-GB-FJB-D66-Stromende-beken-verbin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GL PvdA GB FJB D66 'Stromende beken verbinden'-AANGENOMEN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-vreemd-Stromende-beken-verbinden/Motie-vreemd-GL-PvdA-GB-FJB-D66-Stromende-beken-verbinden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VVD RRR CDA FJB ONE 'Toewerken naar een stabiel Renkums bestuur' - definitief-INGETROKKEN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VVD-RRR-CDA-FJB-ONE-Toewerken-naar-een-stabiel-Renkums-bestuur-definitief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GB GL PvdA - opdracht informateur-INGETROKKEN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GB-GL-PvdA-opdracht-informateur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 motie D66 VVD GB GL RRR FJB PvdA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Actualisatie-Beheerverordening-begraafplaatsen/Agendapunt-8-motie-D66-VVD-GB-GL-RRR-FJB-PvdA-natuurbegrav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 amendement D66 VVD RRR GB GL FJB PvdA natuurbegraven-UNANIEM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Actualisatie-Beheerverordening-begraafplaatsen/Agendapunt-8-amendement-D66-VVD-RRR-GB-GL-FJB-PvdA-natuurbegraven-UNANIEM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vreemd GB GL PvdA VVD FJB ONE RRR D66 CDA - De Gulden Middenweg-UNANIEM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s-vreemd/Motie-vreemd-GB-GL-PvdA-VVD-FJB-ONE-RRR-D66-CDA-De-Gulden-Middenweg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vreemd GL PvdA RRR GB FJB - 'Zorgen over PFAS'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Motie-vreemd-Zorgen-over-PFAS-1/Motie-vreemd-GL-PvdA-RRR-GB-FJB-Zorgen-over-PFA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motie VVD FJB RRR - bestuurlijke toekomst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motie-VVD-FJB-RRR-bestuurlijke-toekomst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amendement FJB VVD RRR CDA ONE - Startnotitie vervolgtraject bestuurlijke toekomst gemeente Renkum - AANGENOMEN [30-05-2024]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amendement-FJB-VVD-RRR-CDA-ONE-Startnotitie-vervolgtraject-bestuurlijke-toekomst-gemeente-Renku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amendement D66 RRR - schrap kader 3.1 om verwarring te voorkomen - AANGENOMEN - [30-05-2024]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203,61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Startnotitie-vervolgtraject-bestuurlijke-toekomst-gemeente-Renkum/Agendapunt-6-amendement-D66-RRR-schrap-kader-3-1-om-verwarring-te-voork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248" meta:character-count="1472" meta:non-whitespace-character-count="13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948054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948054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