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 amendement GB VVD CDA mbt bestuurskracht-AANGENOMEN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138,65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VVD-CDA-mbt-bestuurskracht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motie GB CDA mbt Samen aan zet-INGETROKKEN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GB-CDA-mbt-Samen-aan-zet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amendement GL VVD PvdA D66 – Wijzigingen in Bijlage 1 Lijst bindend adviesrecht en verplichte participatie-AANGENOMEN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GL-VVD-PvdA-D66-Wijzigingen-in-Bijlage-1-Lijst-bindend-adviesrecht-en-verplichte-participatie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amendement GL VVD PvdA – Aanvulling op Bijlage 1 Lijst bindend adviesrecht en verplichte participatie-INGETROKKEN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142,31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GL-VVD-PvdA-Aanvulling-op-Bijlage-1-Lijst-bindend-adviesrecht-en-verplichte-participatie-INGETROKK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5 motie GL CDA VVD mbt Omgevingsvisie- Kansen op de Renkumse woningmarkt versie 2-INGETROKKEN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117,01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L-CDA-VVD-mbt-Omgevingsvisie-Kansen-op-de-Renkumse-woningmarkt-versie-2-INGETROK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5 motie GB mbt Omgevingsvisie 2022 def-VERWORPEN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mbt-Omgevingsvisie-2022-def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amendement VVD-CDA-PvdA-D66-van 'nee tenzij' naar 'ja mits'-AANGENOMEN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27-01-2022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CDA-PvdA-D66-van-nee-tenzij-naar-ja-mits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2" meta:paragraph-count="53" meta:word-count="144" meta:character-count="959" meta:non-whitespace-character-count="8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