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juni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PPN M6 agendapunt 5 motie PvdA GL GB D66 VVD mbt Onhoudbaar-aangenomen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6-agendapunt-5-motie-PvdA-GL-GB-D66-VVD-mbt-Onhoudbaa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PPN M5 agendapunt 5 motie PRD mbt afwaardering noodzaak gelden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893,73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5-agendapunt-5-motie-PRD-mbt-afwaardering-noodzaak-gelden-gemeentehuis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PPN M4 agendapunt 5 motie GB mbt regio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4-agendapunt-5-motie-GB-mbt-regio-Arnhem-Nijmegen-ingetrokk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PPN M3 agendapunt 5 motie CDA mbt beleidsnota actief grondbeleid-ingetrokken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3-agendapunt-5-motie-CDA-mbt-beleidsnota-actief-grondbeleid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PPN M2 agendapunt 5 motie D66 GL mbt toekomstperspectief voor iedereen-ingetrokken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2-agendapunt-5-motie-D66-GL-mbt-toekomstperspectief-voor-iedereen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PPN M1 agendapunt 5 motie GB mbt Basis eerst op orde-verworpen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PPN-M1-agendapunt-5-motie-GB-mbt-Basis-eerst-op-orde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VJN M1 agendapunt 4 motie CDA mbt eikenprocessierups-ingetrokken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M1-agendapunt-4-motie-CDA-mbt-eikenprocessierups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VJN A4 agendapunt 4 amendement PRD mbt Kalimaropad-verworpen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758,03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4-agendapunt-4-amendement-PRD-mbt-Kalimaropad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VJN A3 agendapunt 4 amendement GB mbt werkkostenregeling-verworpen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3-agendapunt-4-amendement-GB-mbt-werkkostenregeling-verworp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VJN A2 agendapunt 4 amendement GB PRD CDA mbt mobiliteitsfonds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372,99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2-agendapunt-4-amendement-GB-PRD-CDA-mbt-mobiliteitsfonds-2020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VJN A1 agendapunt 4 amendement 
              <text:s/>
              GB VVD mbt rattenbestrijding-ingetrokken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24-06-2020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276,02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VJN-A1-agendapunt-4-amendement-GB-VVD-mbt-rattenbestrijding-ingetrokk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0" meta:character-count="2366" meta:non-whitespace-character-count="21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485389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485389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