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Motie PPN M11 PRD en D66 mbt kunst en cultuur-verworpen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841,06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1-PRD-en-D66-mbt-kunst-en-cultuur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6 Motie PPN M10 VVD mbt wederkerigheid-verworpen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498,05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0-VVD-mbt-wederkerighei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Motie PPN M9 VVD CDA mbt onderzoek individuele inkomenstoeslag-verworpen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416,07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9-VVD-CDA-mbt-onderzoek-individuele-inkomenstoeslag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PPN M8 GL PvdA D66 VVD mbt kaders omgevingsvisie en omgevingsplan-aangenomen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8-GL-PvdA-D66-VVD-mbt-kaders-omgevingsvisie-en-omgevingspla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6 Motie PPN M7 GB en CDA mbt kostendekkende bouwleges-verworpen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7-GB-en-CDA-mbt-kostendekkende-bouwleges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6 Motie PPN M6 VVD mbt bouw- en milieuleges-aangenomen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531,61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6-VVD-mbt-bouw-en-milieulege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Motie PPN M5 D66 en CDA mbt Renkum voor elkaar-aangenomen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696,87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5-D66-en-CDA-mbt-Renkum-voor-elkaar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6 Motie PPN M4 D66 GL CDA mbt gelijke kansen voor bibliotheken in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4-D66-GL-CDA-mbt-gelijke-kansen-voor-bibliotheken-in-Renk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Motie PPN M3 D66 en CDA in gesprek met onze inwoner-aangenomen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704,76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3-D66-en-CDA-in-gesprek-met-onze-inwoner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Motie PPN M2 GL VVD D66 mbt begrotingsevenwicht-aangenomen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2-GL-VVD-D66-mbt-begrotingsevenwicht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Motie PPN M1 RAAD mbt aanvullende informatie-aangenomen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410,09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-RAAD-mbt-aanvullende-informatie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Amendement PPN A4 GB mbt subsidie RZC-ingetrokken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318,63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4-GB-mbt-subsidie-RZC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6 Amendement PPN A3 GB mbt uitvoering visie landgoederen-verworpen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285,59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3-GB-mbt-uitvoering-visie-landgoederen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6 Amendement PPN A2 RAAD mbt aanpassing-aangenomen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485,58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2-RAAD-mbt-aanpassing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6 Amendement PPN A1 RAAD mbt richtinggevend vaststellen-aangenomen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1-RAAD-mbt-richtinggevend-vaststell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5 Amendement VJN A2 VVD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2-VVD-mbt-IHP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5 Amendement VJN A1 PRD mbt R2C-verworpen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316,98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1-PRD-mbt-R2C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12 amendement PRD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de-Renkumse-Sleutel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12 amendement GB GL PvdA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GB-GL-PvdA-mbt-de-Renkumse-Sleutel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29" meta:character-count="2056" meta:non-whitespace-character-count="18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2064678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2064678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