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Motie PPN M11 PRD en D66 mbt kunst en cultuur-verworpen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841,06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1-PRD-en-D66-mbt-kunst-en-cultuur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6 Motie PPN M10 VVD mbt wederkerigheid-verworpen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498,05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0-VVD-mbt-wederkerighei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Motie PPN M9 VVD CDA mbt onderzoek individuele inkomenstoeslag-verworpen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416,07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9-VVD-CDA-mbt-onderzoek-individuele-inkomenstoeslag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PPN M8 GL PvdA D66 VVD mbt kaders omgevingsvisie en omgevingsplan-aangenomen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8-GL-PvdA-D66-VVD-mbt-kaders-omgevingsvisie-en-omgevingspla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6 Motie PPN M7 GB en CDA mbt kostendekkende bouwleges-verworpen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7-GB-en-CDA-mbt-kostendekkende-bouwleges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6 Motie PPN M6 VVD mbt bouw- en milieuleges-aangenomen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531,61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6-VVD-mbt-bouw-en-milieulege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Motie PPN M5 D66 en CDA mbt Renkum voor elkaar-aangenomen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696,87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5-D66-en-CDA-mbt-Renkum-voor-elkaar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6 Motie PPN M4 D66 GL CDA mbt gelijke kansen voor bibliotheken in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4-D66-GL-CDA-mbt-gelijke-kansen-voor-bibliotheken-in-Renk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Motie PPN M3 D66 en CDA in gesprek met onze inwoner-aangenomen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704,76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3-D66-en-CDA-in-gesprek-met-onze-inwoner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Motie PPN M2 GL VVD D66 mbt begrotingsevenwicht-aangenomen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2-GL-VVD-D66-mbt-begrotingsevenwicht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Motie PPN M1 RAAD mbt aanvullende informatie-aangenomen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410,09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-RAAD-mbt-aanvullende-informatie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Amendement PPN A4 GB mbt subsidie RZC-ingetrokken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318,63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4-GB-mbt-subsidie-RZC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6 Amendement PPN A3 GB mbt uitvoering visie landgoederen-verworpen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285,59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3-GB-mbt-uitvoering-visie-landgoederen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6 Amendement PPN A2 RAAD mbt aanpassing-aangenomen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485,58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2-RAAD-mbt-aanpassing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6 Amendement PPN A1 RAAD mbt richtinggevend vaststellen-aangenomen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1-RAAD-mbt-richtinggevend-vaststell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5 Amendement VJN A2 VVD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2-VVD-mbt-IHP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5 Amendement VJN A1 PRD mbt R2C-verworpen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316,98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1-PRD-mbt-R2C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12 amendement PRD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de-Renkumse-Sleutel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12 amendement GB GL PvdA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GB-GL-PvdA-mbt-de-Renkumse-Sleutel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29" meta:character-count="2056" meta:non-whitespace-character-count="18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1116866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1116866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