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CDA-VVD-GL-D66-PvdA-GB mbt eindverslag ICT &amp;amp; Privacy.pdf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450,94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CDA-VVD-GL-D66-PvdA-GB-mbt-eindverslag-ICT-Privacy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