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11-06-2025 03:26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GroenLinks-D66-VVD mbt verkeersproblematiek Van Borsselenweg-BP Tuin de Lage Oorsprong.pdf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673,61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roenLinks-D66-VVD-mbt-verkeersproblematiek-Van-Borsselenweg-BP-Tuin-de-Lage-Oorspro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VVD-GroenLinks-BP Tuin de Lage Oorsprong.pdf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736,97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roenLinks-BP-Tuin-de-Lage-Oorspro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PvdA-volwaardige bibliotheek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883,70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volwaardige-bibliotheek-Renku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PvdA-CDA mbt RenkumKaart.pdf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mbt-RenkumKaart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PRD-RZS mbt Masterplan 3b4 en kaderwijziging zuid 3b4.pdf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RZS-mbt-Masterplan-3b4-en-kaderwijziging-zuid-3b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GL-D66-GB mbt 3b4 Masterplan en 3b4 Zuid kaderwijziging.pdf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646,50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D66-GB-mbt-3b4-Masterplan-en-3b4-Zuid-kaderwijzig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D66-GL-VVD-GB mbt minimabeleid.pdf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GL-VVD-GB-mbt-minimabelei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08" meta:character-count="760" meta:non-whitespace-character-count="7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