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13:42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bijlage 7 Raadsbrief Didam arrest getekend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110,75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7-Raadsbrief-Didam-arrest-geteken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bijlage 6b reactie gemeente Memo-Utrechtseweg 131 Renkum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669,39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6b-reactie-gemeente-Memo-Utrechtseweg-131-Renkum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bijlage 6a Memo-Utrechtseweg 131 Renkum nw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784,70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6a-Memo-Utrechtseweg-131-Renkum-nw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bijlage 5b 20190416-uitvraag deel 2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7,03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5b-20190416-uitvraag-deel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bijlage 5a 20190416-uitvraag deel 1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6,27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5a-20190416-uitvraag-deel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bijlage 4 Raadsbrief mbt vervolg verkoop klooster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704,24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4-Raadsbrief-mbt-vervolg-verkoop-klooster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bijlage 3 Verzonden brief afschrijven ontwikkelende partijen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348,53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3-Verzonden-brief-afschrijven-ontwikkelende-partij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bijlage 2 beantwoording vragen PRD inzake klooster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107,63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2-beantwoording-vragen-PRD-inzake-klooster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bijlage 1 IM. Utrechtseweg 131 Renkum. totaal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6,22 MB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ijlage-1-IM-Utrechtseweg-131-Renkum-totaal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Beantwoording LAB-Vragen Ruimtelijke Ontwikkeling Voormalig Kloostergebouw te Renkum_fractie John Bartels
              <text:span text:style-name="T2"/>
            </text:p>
            <text:p text:style-name="P3"/>
          </table:table-cell>
          <table:table-cell table:style-name="Table3.A2" office:value-type="string">
            <text:p text:style-name="P4">13-12-2023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172,31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Beantwoording-LAB-Vragen-Ruimtelijke-Ontwikkeling-Voormalig-Kloostergebouw-te-Renkum-fractie-John-Bartel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PvdA-vragen mbt netcongestie-VRAGEN EN ANTWOORDEN 187360
              <text:span text:style-name="T2"/>
            </text:p>
            <text:p text:style-name="P3"/>
          </table:table-cell>
          <table:table-cell table:style-name="Table3.A2" office:value-type="string">
            <text:p text:style-name="P4">08-12-2023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79,18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PvdA-vragen-mbt-netcongestie-VRAGEN-EN-ANTWOORDEN-187360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RRR-vragen mbt regeling medisch afval-VRAGEN EN ANTWOORDEN-187203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71,85 KB</text:p>
          </table:table-cell>
          <table:table-cell table:style-name="Table3.A2" office:value-type="string">
            <text:p text:style-name="P22">
              <text:a xlink:type="simple" xlink:href="https://raad.renkum.nl/Documenten/Schriftelijke-politieke-vragen/RRR-vragen-mbt-regeling-medisch-afval-VRAGEN-EN-ANTWOORDEN-187203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72" meta:character-count="1138" meta:non-whitespace-character-count="10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