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04:15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Schriftelijke politieke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22" meta:non-whitespace-character-count="11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1521751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1521751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