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5">
                <draw:image xlink:href="Pictures/100000010000080000000800C9F7B2FE.png" xlink:type="simple" xlink:show="embed" xlink:actuate="onLoad" draw:mime-type="image/png"/>
              </draw:frame>
              17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GB-vragen mbt bomenplan Moviera-VRAGEN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86,45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VRAGEN-EN-ANTWOO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GB-vragen mbt bomenplan Moviera-bijlage 10 Bomensituatie na aanplant nieuw bomen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706,51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10-Bomensituatie-na-aanplant-nieuw-b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GB-vragen mbt bomenplan Moviera-bijlage 9 Bomensituatie na de kap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597,06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9-Bomensituatie-na-de-kap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GB-vragen mbt bomenplan Moviera-bijlage 8 Bomensituatie bestaande situatie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848,25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8-Bomensituatie-bestaande-situatie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GB-vragen mbt bomenplan Moviera-bijlage 7 boekje BoschSlabbers 10-09-2020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37,18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7-boekje-BoschSlabbers-10-09-202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GB-vragen mbt bomenplan Moviera-bijlage 6 Bomeninventarisatie Tauw 12-12-2019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2,54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6-Bomeninventarisatie-Tauw-12-12-2019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GB-vragen mbt bomenplan Moviera-bijlage 5 Bomeninventarisatie Tauw 16-01-2018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5,91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5-Bomeninventarisatie-Tauw-16-01-201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GB-vragen mbt bomenplan Moviera-bijlage 4 kapkaart 08-06-2020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1,17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4-kapkaart-08-06-2020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GB-vragen mbt bomenplan Moviera-bijlage 3 boekje BoschSlabbers 08-06-2020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28,08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3-boekje-BoschSlabbers-08-06-2020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GB-vragen mbt bomenplan Moviera-bijlage 2 kapvergunningplichtige bomen kaderstelling 24-04-2019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7,51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2-kapvergunningplichtige-bomen-kaderstelling-24-04-2019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GB-vragen mbt bomenplan Moviera-bijlage 1 boekje BoschSlabbers 21-01-2019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9,08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1-boekje-BoschSlabbers-21-01-2019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GB-vragen mbt bomenplan Moviera-bijlage 0 raadsvoorstel kaderstelling en BKP Moviera 2019-04-24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3,91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0-raadsvoorstel-kaderstelling-en-BKP-Moviera-2019-04-24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GB-vragen mbt bomenplan Moviera-2020-11-04 Duiding verschillen bomeninventarisaties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61,54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2020-11-04-Duiding-verschillen-bomeninventarisaties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D66-vragen mbt algoritmen-VRAGEN EN ANTWOORDEN-129607
              <text:span text:style-name="T2"/>
            </text:p>
            <text:p text:style-name="P3"/>
          </table:table-cell>
          <table:table-cell table:style-name="Table3.A2" office:value-type="string">
            <text:p text:style-name="P4">08-11-2020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107,15 KB</text:p>
          </table:table-cell>
          <table:table-cell table:style-name="Table3.A2" office:value-type="string">
            <text:p text:style-name="P22">
              <text:a xlink:type="simple" xlink:href="https://raad.renkum.nl/documenten/raadsvragenart37/D66-vragen-mbt-algoritmen-VRAGEN-EN-ANTWOORDEN-129607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CDA-vragen mbt herbestemming St Josephkerk Heelsum-VRAGEN EN ANTWOORDEN-129017
              <text:span text:style-name="T2"/>
            </text:p>
            <text:p text:style-name="P3"/>
          </table:table-cell>
          <table:table-cell table:style-name="Table3.A2" office:value-type="string">
            <text:p text:style-name="P4">01-11-2020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118,59 KB</text:p>
          </table:table-cell>
          <table:table-cell table:style-name="Table3.A2" office:value-type="string">
            <text:p text:style-name="P22">
              <text:a xlink:type="simple" xlink:href="https://raad.renkum.nl/documenten/raadsvragenart37/CDA-vragen-mbt-herbestemming-St-Josephkerk-Heelsum-VRAGEN-EN-ANTWOORDEN-129017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CDA-vragen mbt herbestemming St Josephkerk Heelsum-artikel uit kerkblad Titus-breed 20201028
              <text:span text:style-name="T2"/>
            </text:p>
            <text:p text:style-name="P3"/>
          </table:table-cell>
          <table:table-cell table:style-name="Table3.A2" office:value-type="string">
            <text:p text:style-name="P4">01-11-2020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665,75 KB</text:p>
          </table:table-cell>
          <table:table-cell table:style-name="Table3.A2" office:value-type="string">
            <text:p text:style-name="P22">
              <text:a xlink:type="simple" xlink:href="https://raad.renkum.nl/documenten/raadsvragenart37/CDA-vragen-mbt-herbestemming-St-Josephkerk-Heelsum-artikel-uit-kerkblad-Titus-breed-20201028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CDA-vragen mbt herbestemming St Josephkerk Heelsum-petitie Bernhardlaan 20201022
              <text:span text:style-name="T2"/>
            </text:p>
            <text:p text:style-name="P3"/>
          </table:table-cell>
          <table:table-cell table:style-name="Table3.A2" office:value-type="string">
            <text:p text:style-name="P4">01-11-2020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720,59 KB</text:p>
          </table:table-cell>
          <table:table-cell table:style-name="Table3.A2" office:value-type="string">
            <text:p text:style-name="P22">
              <text:a xlink:type="simple" xlink:href="https://raad.renkum.nl/documenten/raadsvragenart37/CDA-vragen-mbt-herbestemming-St-Josephkerk-Heelsum-petitie-Bernhardlaan-20201022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7" meta:object-count="0" meta:page-count="3" meta:paragraph-count="113" meta:word-count="260" meta:character-count="1931" meta:non-whitespace-character-count="17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641841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641841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