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20:43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Rekenkamercommissie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januari 2012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