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26, 25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25-06-2020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6-25-jun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25, 18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18-06-2020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5-18-juni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24, 11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1-juni-2020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23, 4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118,87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4-juni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22, 28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28-mei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21, 22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66,40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2-mei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20, 14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126,49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0-14-mei-2020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24, 11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11-06-2020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1-juni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23, 4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04-06-2020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118,87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4-juni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26" meta:non-whitespace-character-count="5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1664605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1664605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