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48, 26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26-11-2020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6-novemb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47, 19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19-11-2020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19-novemb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44, 29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29-oktober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43, 22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2-oktober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42, 15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15-oktober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41, 8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8-oktober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40, 1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1-oktober-2020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39, 24 september 2020 tbv raadsagenda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4-september-2020-tbv-raadsagenda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38, 17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7-september-2020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05-11-2020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77" meta:character-count="924" meta:non-whitespace-character-count="8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1294720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1294720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