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48, 26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26-11-2020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6-november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47, 19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19-11-2020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19-november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46, 12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2-november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45, 5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5-5-november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44, 29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54,86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4-29-oktober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43, 22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51,90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2-oktober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42, 15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15-oktober-2020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41, 8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8-oktober-2020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40, 1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1-oktober-2020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39, 24 september 2020 tbv raadsagenda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4-september-2020-tbv-raadsagenda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38, 17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17-september-2020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46, 12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2-november-202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45, 5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05-11-2020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5-5-november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77" meta:character-count="924" meta:non-whitespace-character-count="8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